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4C325" w14:textId="44783CA5" w:rsidR="00A30EAD" w:rsidRPr="00A30EAD" w:rsidRDefault="00A30EAD" w:rsidP="00A30EAD">
      <w:pPr>
        <w:jc w:val="both"/>
        <w:rPr>
          <w:rFonts w:ascii="Calibri" w:eastAsia="Times New Roman" w:hAnsi="Calibri" w:cs="Calibri"/>
          <w:color w:val="auto"/>
          <w:szCs w:val="22"/>
        </w:rPr>
      </w:pPr>
      <w:r w:rsidRPr="00A30EAD">
        <w:rPr>
          <w:rFonts w:ascii="Calibri" w:eastAsia="Times New Roman" w:hAnsi="Calibri" w:cs="Calibri"/>
          <w:b/>
          <w:bCs/>
          <w:color w:val="auto"/>
          <w:szCs w:val="22"/>
          <w:u w:val="single"/>
        </w:rPr>
        <w:t>Treasurer Report</w:t>
      </w:r>
      <w:r>
        <w:rPr>
          <w:rFonts w:ascii="Calibri" w:eastAsia="Times New Roman" w:hAnsi="Calibri" w:cs="Calibri"/>
          <w:b/>
          <w:bCs/>
          <w:color w:val="auto"/>
          <w:szCs w:val="22"/>
          <w:u w:val="single"/>
        </w:rPr>
        <w:t xml:space="preserve"> – Open Board Meeting – 9/10/2022</w:t>
      </w:r>
    </w:p>
    <w:p w14:paraId="4B8F3011" w14:textId="04900A5C" w:rsidR="00A30EAD" w:rsidRPr="00A30EAD" w:rsidRDefault="00A30EAD" w:rsidP="00A30EAD">
      <w:pPr>
        <w:jc w:val="both"/>
        <w:rPr>
          <w:rFonts w:ascii="Calibri" w:eastAsia="Times New Roman" w:hAnsi="Calibri" w:cs="Calibri"/>
          <w:color w:val="auto"/>
          <w:szCs w:val="22"/>
        </w:rPr>
      </w:pPr>
      <w:r w:rsidRPr="00A30EAD">
        <w:rPr>
          <w:rFonts w:ascii="Calibri" w:eastAsia="Times New Roman" w:hAnsi="Calibri" w:cs="Calibri"/>
          <w:color w:val="auto"/>
          <w:szCs w:val="22"/>
        </w:rPr>
        <w:t xml:space="preserve">Insurance and rent continue to be camp’s largest expenses on an annual basis. The Park allows us a discount of up to 25% total rent due should we incur any major capital improvements (MCI) on Park approved repairs to our camp site, which is something we always try to utilize. General costs necessary to keep camp running are carefully considered and have run </w:t>
      </w:r>
      <w:proofErr w:type="gramStart"/>
      <w:r w:rsidRPr="00A30EAD">
        <w:rPr>
          <w:rFonts w:ascii="Calibri" w:eastAsia="Times New Roman" w:hAnsi="Calibri" w:cs="Calibri"/>
          <w:color w:val="auto"/>
          <w:szCs w:val="22"/>
        </w:rPr>
        <w:t>fairly consistent</w:t>
      </w:r>
      <w:proofErr w:type="gramEnd"/>
      <w:r w:rsidRPr="00A30EAD">
        <w:rPr>
          <w:rFonts w:ascii="Calibri" w:eastAsia="Times New Roman" w:hAnsi="Calibri" w:cs="Calibri"/>
          <w:color w:val="auto"/>
          <w:szCs w:val="22"/>
        </w:rPr>
        <w:t xml:space="preserve">. Historically, we have run a small deficit which we have been able to offset with savings. The year 2019 was an exception to that as Nawakwa received a considerably generous $150,576 donation from </w:t>
      </w:r>
      <w:r>
        <w:rPr>
          <w:rFonts w:ascii="Calibri" w:eastAsia="Times New Roman" w:hAnsi="Calibri" w:cs="Calibri"/>
          <w:color w:val="auto"/>
          <w:szCs w:val="22"/>
        </w:rPr>
        <w:t>a deceased long-time member.</w:t>
      </w:r>
    </w:p>
    <w:p w14:paraId="4F33DCE8" w14:textId="77777777" w:rsidR="00A30EAD" w:rsidRPr="00A30EAD" w:rsidRDefault="00A30EAD" w:rsidP="00A30EAD">
      <w:pPr>
        <w:jc w:val="both"/>
        <w:rPr>
          <w:rFonts w:ascii="Calibri" w:eastAsia="Times New Roman" w:hAnsi="Calibri" w:cs="Calibri"/>
          <w:color w:val="auto"/>
          <w:szCs w:val="22"/>
        </w:rPr>
      </w:pPr>
      <w:r w:rsidRPr="00A30EAD">
        <w:rPr>
          <w:rFonts w:ascii="Calibri" w:eastAsia="Times New Roman" w:hAnsi="Calibri" w:cs="Calibri"/>
          <w:color w:val="auto"/>
          <w:szCs w:val="22"/>
        </w:rPr>
        <w:t> </w:t>
      </w:r>
    </w:p>
    <w:p w14:paraId="13AE9D3B" w14:textId="579DFE95" w:rsidR="00A30EAD" w:rsidRPr="00A30EAD" w:rsidRDefault="00A30EAD" w:rsidP="00A30EAD">
      <w:pPr>
        <w:jc w:val="both"/>
        <w:rPr>
          <w:rFonts w:ascii="Calibri" w:eastAsia="Times New Roman" w:hAnsi="Calibri" w:cs="Calibri"/>
          <w:color w:val="auto"/>
          <w:szCs w:val="22"/>
        </w:rPr>
      </w:pPr>
      <w:r w:rsidRPr="00A30EAD">
        <w:rPr>
          <w:rFonts w:ascii="Calibri" w:eastAsia="Times New Roman" w:hAnsi="Calibri" w:cs="Calibri"/>
          <w:color w:val="auto"/>
          <w:szCs w:val="22"/>
        </w:rPr>
        <w:t>Our one-time significant expenses in recent years included the following: </w:t>
      </w:r>
    </w:p>
    <w:p w14:paraId="2CD297F5" w14:textId="77777777" w:rsidR="00A30EAD" w:rsidRPr="00A30EAD" w:rsidRDefault="00A30EAD" w:rsidP="00A30EAD">
      <w:pPr>
        <w:numPr>
          <w:ilvl w:val="0"/>
          <w:numId w:val="1"/>
        </w:numPr>
        <w:ind w:left="2160" w:right="2160"/>
        <w:jc w:val="both"/>
        <w:rPr>
          <w:rFonts w:ascii="Calibri" w:eastAsia="Times New Roman" w:hAnsi="Calibri" w:cs="Calibri"/>
          <w:color w:val="auto"/>
          <w:szCs w:val="22"/>
        </w:rPr>
      </w:pPr>
      <w:r w:rsidRPr="00A30EAD">
        <w:rPr>
          <w:rFonts w:ascii="Calibri" w:eastAsia="Times New Roman" w:hAnsi="Calibri" w:cs="Calibri"/>
          <w:color w:val="auto"/>
          <w:szCs w:val="22"/>
        </w:rPr>
        <w:t>$50,000 Donation settlement to ADK in 2022</w:t>
      </w:r>
    </w:p>
    <w:p w14:paraId="261C5C56" w14:textId="77777777" w:rsidR="00A30EAD" w:rsidRPr="00A30EAD" w:rsidRDefault="00A30EAD" w:rsidP="00A30EAD">
      <w:pPr>
        <w:numPr>
          <w:ilvl w:val="0"/>
          <w:numId w:val="1"/>
        </w:numPr>
        <w:ind w:left="2160" w:right="2160"/>
        <w:jc w:val="both"/>
        <w:rPr>
          <w:rFonts w:ascii="Calibri" w:eastAsia="Times New Roman" w:hAnsi="Calibri" w:cs="Calibri"/>
          <w:color w:val="auto"/>
          <w:szCs w:val="22"/>
        </w:rPr>
      </w:pPr>
      <w:r w:rsidRPr="00A30EAD">
        <w:rPr>
          <w:rFonts w:ascii="Calibri" w:eastAsia="Times New Roman" w:hAnsi="Calibri" w:cs="Calibri"/>
          <w:color w:val="auto"/>
          <w:szCs w:val="22"/>
        </w:rPr>
        <w:t>$106,821 Legal fees to settle litigation 2021 – 2022</w:t>
      </w:r>
    </w:p>
    <w:p w14:paraId="290F09EA" w14:textId="77777777" w:rsidR="00A30EAD" w:rsidRPr="00A30EAD" w:rsidRDefault="00A30EAD" w:rsidP="00A30EAD">
      <w:pPr>
        <w:numPr>
          <w:ilvl w:val="0"/>
          <w:numId w:val="1"/>
        </w:numPr>
        <w:ind w:left="2160" w:right="2160"/>
        <w:jc w:val="both"/>
        <w:rPr>
          <w:rFonts w:ascii="Calibri" w:eastAsia="Times New Roman" w:hAnsi="Calibri" w:cs="Calibri"/>
          <w:color w:val="auto"/>
          <w:szCs w:val="22"/>
        </w:rPr>
      </w:pPr>
      <w:r w:rsidRPr="00A30EAD">
        <w:rPr>
          <w:rFonts w:ascii="Calibri" w:eastAsia="Times New Roman" w:hAnsi="Calibri" w:cs="Calibri"/>
          <w:color w:val="auto"/>
          <w:szCs w:val="22"/>
        </w:rPr>
        <w:t>$40,000 New main cabin roof in 2021</w:t>
      </w:r>
    </w:p>
    <w:p w14:paraId="40FC121A" w14:textId="77777777" w:rsidR="00A30EAD" w:rsidRPr="00A30EAD" w:rsidRDefault="00A30EAD" w:rsidP="00A30EAD">
      <w:pPr>
        <w:jc w:val="both"/>
        <w:rPr>
          <w:rFonts w:ascii="Calibri" w:eastAsia="Times New Roman" w:hAnsi="Calibri" w:cs="Calibri"/>
          <w:color w:val="auto"/>
          <w:szCs w:val="22"/>
        </w:rPr>
      </w:pPr>
      <w:r w:rsidRPr="00A30EAD">
        <w:rPr>
          <w:rFonts w:ascii="Calibri" w:eastAsia="Times New Roman" w:hAnsi="Calibri" w:cs="Calibri"/>
          <w:color w:val="auto"/>
          <w:szCs w:val="22"/>
        </w:rPr>
        <w:t> </w:t>
      </w:r>
    </w:p>
    <w:p w14:paraId="214F3CD9" w14:textId="77777777" w:rsidR="00A30EAD" w:rsidRPr="00A30EAD" w:rsidRDefault="00A30EAD" w:rsidP="00A30EAD">
      <w:pPr>
        <w:jc w:val="both"/>
        <w:rPr>
          <w:rFonts w:ascii="Calibri" w:eastAsia="Times New Roman" w:hAnsi="Calibri" w:cs="Calibri"/>
          <w:color w:val="auto"/>
          <w:szCs w:val="22"/>
        </w:rPr>
      </w:pPr>
      <w:r w:rsidRPr="00A30EAD">
        <w:rPr>
          <w:rFonts w:ascii="Calibri" w:eastAsia="Times New Roman" w:hAnsi="Calibri" w:cs="Calibri"/>
          <w:color w:val="auto"/>
          <w:szCs w:val="22"/>
        </w:rPr>
        <w:t>We are encouraged by the enthusiasm and support of members and have seen a strong interest in members renewing passports as well as strong camp attendance generating fee income this season. The following report points out the strength of Passport and Camp fee income received. Thank you all for your continued support and we look forward to moving ahead with strength as our new entity, Nawakwa Outdoor Association.</w:t>
      </w:r>
    </w:p>
    <w:p w14:paraId="77DE1CA8" w14:textId="77777777" w:rsidR="00A30EAD" w:rsidRPr="00A30EAD" w:rsidRDefault="00A30EAD" w:rsidP="00A30EAD">
      <w:pPr>
        <w:jc w:val="both"/>
        <w:rPr>
          <w:rFonts w:ascii="Calibri" w:eastAsia="Times New Roman" w:hAnsi="Calibri" w:cs="Calibri"/>
          <w:color w:val="auto"/>
          <w:szCs w:val="22"/>
        </w:rPr>
      </w:pPr>
      <w:r w:rsidRPr="00A30EAD">
        <w:rPr>
          <w:rFonts w:ascii="Calibri" w:eastAsia="Times New Roman" w:hAnsi="Calibri" w:cs="Calibri"/>
          <w:color w:val="auto"/>
          <w:szCs w:val="22"/>
        </w:rPr>
        <w:t> </w:t>
      </w:r>
    </w:p>
    <w:p w14:paraId="1EFE5258" w14:textId="77777777" w:rsidR="00A30EAD" w:rsidRPr="00A30EAD" w:rsidRDefault="00A30EAD" w:rsidP="00A30EAD">
      <w:pPr>
        <w:jc w:val="both"/>
        <w:rPr>
          <w:rFonts w:ascii="Calibri" w:eastAsia="Times New Roman" w:hAnsi="Calibri" w:cs="Calibri"/>
          <w:color w:val="auto"/>
          <w:szCs w:val="22"/>
        </w:rPr>
      </w:pPr>
      <w:r w:rsidRPr="00A30EAD">
        <w:rPr>
          <w:rFonts w:ascii="Calibri" w:eastAsia="Times New Roman" w:hAnsi="Calibri" w:cs="Calibri"/>
          <w:color w:val="auto"/>
          <w:szCs w:val="22"/>
        </w:rPr>
        <w:t>Respectfully submitted,</w:t>
      </w:r>
    </w:p>
    <w:p w14:paraId="1DA9B072" w14:textId="77777777" w:rsidR="00A30EAD" w:rsidRPr="00A30EAD" w:rsidRDefault="00A30EAD" w:rsidP="00A30EAD">
      <w:pPr>
        <w:jc w:val="both"/>
        <w:rPr>
          <w:rFonts w:ascii="Calibri" w:eastAsia="Times New Roman" w:hAnsi="Calibri" w:cs="Calibri"/>
          <w:color w:val="auto"/>
          <w:szCs w:val="22"/>
        </w:rPr>
      </w:pPr>
      <w:r w:rsidRPr="00A30EAD">
        <w:rPr>
          <w:rFonts w:ascii="Calibri" w:eastAsia="Times New Roman" w:hAnsi="Calibri" w:cs="Calibri"/>
          <w:color w:val="auto"/>
          <w:szCs w:val="22"/>
        </w:rPr>
        <w:t> </w:t>
      </w:r>
    </w:p>
    <w:p w14:paraId="11E2BAEA" w14:textId="77777777" w:rsidR="00A30EAD" w:rsidRPr="00A30EAD" w:rsidRDefault="00A30EAD" w:rsidP="00A30EAD">
      <w:pPr>
        <w:jc w:val="both"/>
        <w:rPr>
          <w:rFonts w:ascii="Calibri" w:eastAsia="Times New Roman" w:hAnsi="Calibri" w:cs="Calibri"/>
          <w:color w:val="auto"/>
          <w:szCs w:val="22"/>
        </w:rPr>
      </w:pPr>
      <w:r w:rsidRPr="00A30EAD">
        <w:rPr>
          <w:rFonts w:ascii="Calibri" w:eastAsia="Times New Roman" w:hAnsi="Calibri" w:cs="Calibri"/>
          <w:color w:val="auto"/>
          <w:szCs w:val="22"/>
        </w:rPr>
        <w:t>Suzanne Rocheleau</w:t>
      </w:r>
    </w:p>
    <w:p w14:paraId="42297102" w14:textId="77777777" w:rsidR="00A30EAD" w:rsidRPr="00A30EAD" w:rsidRDefault="00A30EAD" w:rsidP="00A30EAD">
      <w:pPr>
        <w:ind w:firstLine="720"/>
        <w:jc w:val="both"/>
        <w:rPr>
          <w:rFonts w:ascii="Calibri" w:eastAsia="Times New Roman" w:hAnsi="Calibri" w:cs="Calibri"/>
          <w:color w:val="auto"/>
          <w:szCs w:val="22"/>
        </w:rPr>
      </w:pPr>
      <w:r w:rsidRPr="00A30EAD">
        <w:rPr>
          <w:rFonts w:ascii="Calibri" w:eastAsia="Times New Roman" w:hAnsi="Calibri" w:cs="Calibri"/>
          <w:color w:val="auto"/>
          <w:szCs w:val="22"/>
        </w:rPr>
        <w:t>Treasurer</w:t>
      </w:r>
    </w:p>
    <w:p w14:paraId="4AE136F0" w14:textId="77777777" w:rsidR="00A30EAD" w:rsidRPr="00A30EAD" w:rsidRDefault="00A30EAD" w:rsidP="00A30EAD">
      <w:pPr>
        <w:ind w:firstLine="720"/>
        <w:jc w:val="both"/>
        <w:rPr>
          <w:rFonts w:ascii="Calibri" w:eastAsia="Times New Roman" w:hAnsi="Calibri" w:cs="Calibri"/>
          <w:color w:val="auto"/>
          <w:szCs w:val="22"/>
        </w:rPr>
      </w:pPr>
      <w:r w:rsidRPr="00A30EAD">
        <w:rPr>
          <w:rFonts w:ascii="Calibri" w:eastAsia="Times New Roman" w:hAnsi="Calibri" w:cs="Calibri"/>
          <w:color w:val="auto"/>
          <w:szCs w:val="22"/>
        </w:rPr>
        <w:t>Nawakwa Outdoor Association of NY, Inc.</w:t>
      </w:r>
    </w:p>
    <w:p w14:paraId="2D923A9B" w14:textId="5445FA66" w:rsidR="00570D37" w:rsidRDefault="00000000">
      <w:pPr>
        <w:rPr>
          <w:b/>
          <w:bCs/>
          <w:sz w:val="28"/>
          <w:szCs w:val="28"/>
        </w:rPr>
      </w:pPr>
    </w:p>
    <w:p w14:paraId="1BA3F7D2" w14:textId="7BDF985A" w:rsidR="002D022B" w:rsidRPr="002D022B" w:rsidRDefault="002D022B">
      <w:pPr>
        <w:rPr>
          <w:color w:val="000000" w:themeColor="text1"/>
          <w:sz w:val="28"/>
          <w:szCs w:val="28"/>
        </w:rPr>
      </w:pPr>
      <w:r w:rsidRPr="002D022B">
        <w:rPr>
          <w:color w:val="000000" w:themeColor="text1"/>
          <w:sz w:val="28"/>
          <w:szCs w:val="28"/>
        </w:rPr>
        <w:t>Link to financials of 2019 -2022 plus 2023 projections:</w:t>
      </w:r>
    </w:p>
    <w:p w14:paraId="2C50D1F4" w14:textId="77777777" w:rsidR="002D022B" w:rsidRDefault="002D022B">
      <w:pPr>
        <w:rPr>
          <w:b/>
          <w:bCs/>
          <w:sz w:val="28"/>
          <w:szCs w:val="28"/>
        </w:rPr>
      </w:pPr>
    </w:p>
    <w:p w14:paraId="11F2076A" w14:textId="7C380A5B" w:rsidR="002D022B" w:rsidRDefault="002D022B">
      <w:r w:rsidRPr="002D022B">
        <w:t>https://docs.google.com/spreadsheets/d/1QcF8T9120znIr5gXz2lV0jRCbymWu8Vnby5HdO-xIlY/edit#gid=2056436843</w:t>
      </w:r>
    </w:p>
    <w:sectPr w:rsidR="002D022B" w:rsidSect="008221BF">
      <w:pgSz w:w="12240" w:h="15840"/>
      <w:pgMar w:top="720" w:right="1340" w:bottom="274" w:left="1325" w:header="432" w:footer="43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Medium">
    <w:panose1 w:val="020006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675FF"/>
    <w:multiLevelType w:val="multilevel"/>
    <w:tmpl w:val="31A86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367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AD"/>
    <w:rsid w:val="001553E2"/>
    <w:rsid w:val="001B6F6E"/>
    <w:rsid w:val="00282E8F"/>
    <w:rsid w:val="00296399"/>
    <w:rsid w:val="002D022B"/>
    <w:rsid w:val="002E05A8"/>
    <w:rsid w:val="004D52ED"/>
    <w:rsid w:val="005708A0"/>
    <w:rsid w:val="0066401E"/>
    <w:rsid w:val="008221BF"/>
    <w:rsid w:val="00A30EAD"/>
    <w:rsid w:val="00BA7CEE"/>
    <w:rsid w:val="00CF35BD"/>
    <w:rsid w:val="00D1191F"/>
    <w:rsid w:val="00D7442D"/>
    <w:rsid w:val="00D874A4"/>
    <w:rsid w:val="00E27816"/>
    <w:rsid w:val="00E57BFD"/>
    <w:rsid w:val="00ED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01A870"/>
  <w14:defaultImageDpi w14:val="32767"/>
  <w15:chartTrackingRefBased/>
  <w15:docId w15:val="{5D62F0E6-CBC8-4148-92F4-A7547779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Medium" w:eastAsiaTheme="minorHAnsi" w:hAnsi="Avenir Medium" w:cs="Calibri (Body)"/>
        <w:color w:val="385623" w:themeColor="accent6" w:themeShade="80"/>
        <w:sz w:val="22"/>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0EAD"/>
  </w:style>
  <w:style w:type="paragraph" w:styleId="ListParagraph">
    <w:name w:val="List Paragraph"/>
    <w:basedOn w:val="Normal"/>
    <w:uiPriority w:val="34"/>
    <w:qFormat/>
    <w:rsid w:val="00A30EAD"/>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407521">
      <w:bodyDiv w:val="1"/>
      <w:marLeft w:val="0"/>
      <w:marRight w:val="0"/>
      <w:marTop w:val="0"/>
      <w:marBottom w:val="0"/>
      <w:divBdr>
        <w:top w:val="none" w:sz="0" w:space="0" w:color="auto"/>
        <w:left w:val="none" w:sz="0" w:space="0" w:color="auto"/>
        <w:bottom w:val="none" w:sz="0" w:space="0" w:color="auto"/>
        <w:right w:val="none" w:sz="0" w:space="0" w:color="auto"/>
      </w:divBdr>
      <w:divsChild>
        <w:div w:id="183791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554171">
              <w:marLeft w:val="0"/>
              <w:marRight w:val="0"/>
              <w:marTop w:val="0"/>
              <w:marBottom w:val="0"/>
              <w:divBdr>
                <w:top w:val="none" w:sz="0" w:space="0" w:color="auto"/>
                <w:left w:val="none" w:sz="0" w:space="0" w:color="auto"/>
                <w:bottom w:val="none" w:sz="0" w:space="0" w:color="auto"/>
                <w:right w:val="none" w:sz="0" w:space="0" w:color="auto"/>
              </w:divBdr>
              <w:divsChild>
                <w:div w:id="441151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5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Kozma</dc:creator>
  <cp:keywords/>
  <dc:description/>
  <cp:lastModifiedBy>Raymond Kozma</cp:lastModifiedBy>
  <cp:revision>2</cp:revision>
  <dcterms:created xsi:type="dcterms:W3CDTF">2022-10-05T18:12:00Z</dcterms:created>
  <dcterms:modified xsi:type="dcterms:W3CDTF">2022-10-05T18:23:00Z</dcterms:modified>
</cp:coreProperties>
</file>